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2C"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bookmarkStart w:id="0" w:name="_GoBack"/>
      <w:bookmarkEnd w:id="0"/>
      <w:r>
        <w:rPr>
          <w:b/>
          <w:color w:val="000000"/>
          <w:lang w:val="en-US"/>
        </w:rPr>
        <w:t xml:space="preserve">                      </w:t>
      </w:r>
      <w:r w:rsidR="000C282C" w:rsidRPr="00FC2974">
        <w:rPr>
          <w:b/>
          <w:color w:val="000000"/>
        </w:rPr>
        <w:tab/>
      </w:r>
      <w:r w:rsidRPr="00FE0E49">
        <w:rPr>
          <w:rFonts w:ascii="Times New Roman" w:eastAsia="Times New Roman" w:hAnsi="Times New Roman" w:cs="Times New Roman"/>
          <w:color w:val="000000"/>
          <w:sz w:val="24"/>
          <w:szCs w:val="24"/>
          <w:lang w:val="en-US"/>
        </w:rPr>
        <w:t xml:space="preserve">                  ELIGIBILITY OF EXPENDITURE:</w:t>
      </w:r>
    </w:p>
    <w:p w:rsid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FE0E49" w:rsidRP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General principles on the eligibility of expenditures </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1. Eligible expenditures of projects are those actually incurred within the project, which meet the following criteria:</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(a) they are incurred between the first and final dates of eligibility of a project as specified in the project contract, but not later than April 30, 2024;</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(b) they are connected with the subject of the project contract and they are indicated in the detailed budget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(c) they are proportionate and necessary for the implementation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(d) they must be used for the sole purpose of achieving the objective(s) of the project and its expected outcome(s), in a manner consistent with the principles of economy, efficiency and effectiveness;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(e) they are identifiable and verifiable, in particular through being recorded in the accounting records of the Project Promoter and/or project partner and determined according to the applicable accounting standards of the country where the Project Promoter and/or project partner is established and according to generally accepted accounting principles; and</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(f) they comply with the requirements of applicable tax and social legislation.</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2. Expenditures are considered to have been incurred when the cost has been invoiced, paid and the subject matter delivered (in case of goods) or performed (in case of services and works). Exceptionally, costs in respect of which an invoice has been issued in the final month of eligibility are also deemed to be incurred within the dates of eligibility if the costs are paid within 30 days of the final date for eligibility. Overheads and depreciation of equipment are considered to have been incurred when they are recorded on the accounts of the Project Promoter and/or project partner.</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3. Where new or second hand equipment is purchased, only the portion of the depreciation corresponding to the duration of the project and the rate of actual use for the purposes of the project may be considered eligible expenditure.</w:t>
      </w:r>
    </w:p>
    <w:p w:rsidR="008C568D" w:rsidRPr="008C568D" w:rsidRDefault="008C568D" w:rsidP="008C568D">
      <w:pPr>
        <w:spacing w:after="0" w:line="240" w:lineRule="auto"/>
        <w:ind w:firstLine="567"/>
        <w:jc w:val="both"/>
        <w:rPr>
          <w:rFonts w:ascii="Times New Roman" w:eastAsia="Times New Roman" w:hAnsi="Times New Roman" w:cs="Times New Roman"/>
          <w:color w:val="000000"/>
          <w:sz w:val="24"/>
          <w:szCs w:val="24"/>
          <w:lang w:val="en-US"/>
        </w:rPr>
      </w:pPr>
      <w:r w:rsidRPr="008C568D">
        <w:rPr>
          <w:rFonts w:ascii="Times New Roman" w:eastAsia="Times New Roman" w:hAnsi="Times New Roman" w:cs="Times New Roman"/>
          <w:color w:val="000000"/>
          <w:sz w:val="24"/>
          <w:szCs w:val="24"/>
          <w:lang w:val="en-US"/>
        </w:rPr>
        <w:t xml:space="preserve">4. In regard to projects implemented by Beneficiaries – State institutions, the depreciation charge is regulated by the Instruction of the Minister of Finance, VAT 5 / 30.09.2016, which defines the conceptual model for applying the national accounting standard (CC 4 Accounting on Depreciation). For internal structures of the Ministry of Interior, the depreciation charge is regulated by the adopted </w:t>
      </w:r>
      <w:proofErr w:type="spellStart"/>
      <w:r w:rsidRPr="008C568D">
        <w:rPr>
          <w:rFonts w:ascii="Times New Roman" w:eastAsia="Times New Roman" w:hAnsi="Times New Roman" w:cs="Times New Roman"/>
          <w:color w:val="000000"/>
          <w:sz w:val="24"/>
          <w:szCs w:val="24"/>
          <w:lang w:val="en-US"/>
        </w:rPr>
        <w:t>MoI</w:t>
      </w:r>
      <w:proofErr w:type="spellEnd"/>
      <w:r w:rsidRPr="008C568D">
        <w:rPr>
          <w:rFonts w:ascii="Times New Roman" w:eastAsia="Times New Roman" w:hAnsi="Times New Roman" w:cs="Times New Roman"/>
          <w:color w:val="000000"/>
          <w:sz w:val="24"/>
          <w:szCs w:val="24"/>
          <w:lang w:val="en-US"/>
        </w:rPr>
        <w:t xml:space="preserve"> </w:t>
      </w:r>
      <w:proofErr w:type="spellStart"/>
      <w:r w:rsidRPr="008C568D">
        <w:rPr>
          <w:rFonts w:ascii="Times New Roman" w:eastAsia="Times New Roman" w:hAnsi="Times New Roman" w:cs="Times New Roman"/>
          <w:color w:val="000000"/>
          <w:sz w:val="24"/>
          <w:szCs w:val="24"/>
          <w:lang w:val="en-US"/>
        </w:rPr>
        <w:t>depeciation</w:t>
      </w:r>
      <w:proofErr w:type="spellEnd"/>
      <w:r w:rsidRPr="008C568D">
        <w:rPr>
          <w:rFonts w:ascii="Times New Roman" w:eastAsia="Times New Roman" w:hAnsi="Times New Roman" w:cs="Times New Roman"/>
          <w:color w:val="000000"/>
          <w:sz w:val="24"/>
          <w:szCs w:val="24"/>
          <w:lang w:val="en-US"/>
        </w:rPr>
        <w:t xml:space="preserve"> policy and by instructions from the Directorate “Planning and Budget Management” - </w:t>
      </w:r>
      <w:proofErr w:type="spellStart"/>
      <w:r w:rsidRPr="008C568D">
        <w:rPr>
          <w:rFonts w:ascii="Times New Roman" w:eastAsia="Times New Roman" w:hAnsi="Times New Roman" w:cs="Times New Roman"/>
          <w:color w:val="000000"/>
          <w:sz w:val="24"/>
          <w:szCs w:val="24"/>
          <w:lang w:val="en-US"/>
        </w:rPr>
        <w:t>MoI</w:t>
      </w:r>
      <w:proofErr w:type="spellEnd"/>
      <w:r w:rsidRPr="008C568D">
        <w:rPr>
          <w:rFonts w:ascii="Times New Roman" w:eastAsia="Times New Roman" w:hAnsi="Times New Roman" w:cs="Times New Roman"/>
          <w:color w:val="000000"/>
          <w:sz w:val="24"/>
          <w:szCs w:val="24"/>
          <w:lang w:val="en-US"/>
        </w:rPr>
        <w:t>.</w:t>
      </w:r>
    </w:p>
    <w:p w:rsidR="008C568D" w:rsidRDefault="008C568D" w:rsidP="008C568D">
      <w:pPr>
        <w:spacing w:after="0" w:line="240" w:lineRule="auto"/>
        <w:ind w:firstLine="567"/>
        <w:jc w:val="both"/>
        <w:rPr>
          <w:rFonts w:ascii="Times New Roman" w:eastAsia="Times New Roman" w:hAnsi="Times New Roman" w:cs="Times New Roman"/>
          <w:color w:val="000000"/>
          <w:sz w:val="24"/>
          <w:szCs w:val="24"/>
        </w:rPr>
      </w:pPr>
      <w:r w:rsidRPr="008C568D">
        <w:rPr>
          <w:rFonts w:ascii="Times New Roman" w:eastAsia="Times New Roman" w:hAnsi="Times New Roman" w:cs="Times New Roman"/>
          <w:color w:val="000000"/>
          <w:sz w:val="24"/>
          <w:szCs w:val="24"/>
          <w:lang w:val="en-US"/>
        </w:rPr>
        <w:t>5. The Net revenues directly generated by a project during its implementation which have not been taken into account at the time of approval of the project shall be deducted from the eligible costs of the project at the latest in the final payment claim submitted by the beneficiary.</w:t>
      </w:r>
    </w:p>
    <w:p w:rsidR="000C282C" w:rsidRPr="00FE0E49" w:rsidRDefault="000C282C" w:rsidP="008C568D">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6. The Project Promoter’s internal accounting and auditing procedures must permit direct reconciliation of the expenditures and revenue declared in respect of the project with the corresponding accounting statements and supporting documents.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7. In case of projects implemented by an international </w:t>
      </w:r>
      <w:proofErr w:type="spellStart"/>
      <w:r w:rsidRPr="00FE0E49">
        <w:rPr>
          <w:rFonts w:ascii="Times New Roman" w:eastAsia="Times New Roman" w:hAnsi="Times New Roman" w:cs="Times New Roman"/>
          <w:color w:val="000000"/>
          <w:sz w:val="24"/>
          <w:szCs w:val="24"/>
          <w:lang w:val="en-US"/>
        </w:rPr>
        <w:t>organisation</w:t>
      </w:r>
      <w:proofErr w:type="spellEnd"/>
      <w:r w:rsidRPr="00FE0E49">
        <w:rPr>
          <w:rFonts w:ascii="Times New Roman" w:eastAsia="Times New Roman" w:hAnsi="Times New Roman" w:cs="Times New Roman"/>
          <w:color w:val="000000"/>
          <w:sz w:val="24"/>
          <w:szCs w:val="24"/>
          <w:lang w:val="en-US"/>
        </w:rPr>
        <w:t xml:space="preserve"> or body or an agency thereof, the </w:t>
      </w:r>
      <w:proofErr w:type="spellStart"/>
      <w:r w:rsidRPr="00FE0E49">
        <w:rPr>
          <w:rFonts w:ascii="Times New Roman" w:eastAsia="Times New Roman" w:hAnsi="Times New Roman" w:cs="Times New Roman"/>
          <w:color w:val="000000"/>
          <w:sz w:val="24"/>
          <w:szCs w:val="24"/>
          <w:lang w:val="en-US"/>
        </w:rPr>
        <w:t>programme</w:t>
      </w:r>
      <w:proofErr w:type="spellEnd"/>
      <w:r w:rsidRPr="00FE0E49">
        <w:rPr>
          <w:rFonts w:ascii="Times New Roman" w:eastAsia="Times New Roman" w:hAnsi="Times New Roman" w:cs="Times New Roman"/>
          <w:color w:val="000000"/>
          <w:sz w:val="24"/>
          <w:szCs w:val="24"/>
          <w:lang w:val="en-US"/>
        </w:rPr>
        <w:t xml:space="preserve"> agreement may include specific provisions with regard to the eligibility of expenditure.</w:t>
      </w: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proofErr w:type="spellStart"/>
      <w:r w:rsidRPr="00CD0CF3">
        <w:rPr>
          <w:rFonts w:ascii="Times New Roman" w:eastAsia="Times New Roman" w:hAnsi="Times New Roman" w:cs="Times New Roman"/>
          <w:b/>
          <w:color w:val="000000"/>
          <w:sz w:val="24"/>
          <w:szCs w:val="24"/>
        </w:rPr>
        <w:t>Eligible</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direct</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expenditures</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in</w:t>
      </w:r>
      <w:proofErr w:type="spellEnd"/>
      <w:r w:rsidRPr="00CD0CF3">
        <w:rPr>
          <w:rFonts w:ascii="Times New Roman" w:eastAsia="Times New Roman" w:hAnsi="Times New Roman" w:cs="Times New Roman"/>
          <w:b/>
          <w:color w:val="000000"/>
          <w:sz w:val="24"/>
          <w:szCs w:val="24"/>
        </w:rPr>
        <w:t xml:space="preserve"> a </w:t>
      </w:r>
      <w:proofErr w:type="spellStart"/>
      <w:r w:rsidRPr="00CD0CF3">
        <w:rPr>
          <w:rFonts w:ascii="Times New Roman" w:eastAsia="Times New Roman" w:hAnsi="Times New Roman" w:cs="Times New Roman"/>
          <w:b/>
          <w:color w:val="000000"/>
          <w:sz w:val="24"/>
          <w:szCs w:val="24"/>
        </w:rPr>
        <w:t>project</w:t>
      </w:r>
      <w:proofErr w:type="spellEnd"/>
      <w:r w:rsidRPr="00CD0CF3">
        <w:rPr>
          <w:rFonts w:ascii="Times New Roman" w:eastAsia="Times New Roman" w:hAnsi="Times New Roman" w:cs="Times New Roman"/>
          <w:b/>
          <w:color w:val="000000"/>
          <w:sz w:val="24"/>
          <w:szCs w:val="24"/>
          <w:lang w:val="en-US"/>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rPr>
        <w:t xml:space="preserve">1.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those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identified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Project </w:t>
      </w:r>
      <w:proofErr w:type="spellStart"/>
      <w:r w:rsidRPr="00CD0CF3">
        <w:rPr>
          <w:rFonts w:ascii="Times New Roman" w:eastAsia="Times New Roman" w:hAnsi="Times New Roman" w:cs="Times New Roman"/>
          <w:color w:val="000000"/>
          <w:sz w:val="24"/>
          <w:szCs w:val="24"/>
        </w:rPr>
        <w:t>Promoter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partner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lastRenderedPageBreak/>
        <w:t>accounting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principles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usual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internal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linked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therefore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booked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following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satisfy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lang w:val="en-US"/>
        </w:rPr>
        <w:t xml:space="preserve"> following</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criteria</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(a)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comprising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salaries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plus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social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security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charges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statutory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included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remuneration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corresponds</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Project </w:t>
      </w:r>
      <w:proofErr w:type="spellStart"/>
      <w:r w:rsidRPr="00CD0CF3">
        <w:rPr>
          <w:rFonts w:ascii="Times New Roman" w:eastAsia="Times New Roman" w:hAnsi="Times New Roman" w:cs="Times New Roman"/>
          <w:color w:val="000000"/>
          <w:sz w:val="24"/>
          <w:szCs w:val="24"/>
        </w:rPr>
        <w:t>Promoter’s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partner’s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usual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policy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remuneration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corresponding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salary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administrations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extent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relate</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relevant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authority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would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carry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concerned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were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undertaken</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(b) </w:t>
      </w:r>
      <w:r w:rsidRPr="00CD0CF3">
        <w:rPr>
          <w:rFonts w:ascii="Times New Roman" w:eastAsia="Times New Roman" w:hAnsi="Times New Roman" w:cs="Times New Roman"/>
          <w:color w:val="000000"/>
          <w:sz w:val="24"/>
          <w:szCs w:val="24"/>
          <w:lang w:val="en-US"/>
        </w:rPr>
        <w:t>travel costs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travel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subsistence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accommodation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persons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participating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whose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travel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necessary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shall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determined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benefici</w:t>
      </w:r>
      <w:r w:rsidRPr="00CD0CF3">
        <w:rPr>
          <w:rFonts w:ascii="Times New Roman" w:eastAsia="Times New Roman" w:hAnsi="Times New Roman" w:cs="Times New Roman"/>
          <w:color w:val="000000"/>
          <w:sz w:val="24"/>
          <w:szCs w:val="24"/>
          <w:lang w:val="en-US"/>
        </w:rPr>
        <w:t>ery</w:t>
      </w:r>
      <w:proofErr w:type="spellEnd"/>
      <w:r w:rsidRPr="00CD0CF3">
        <w:rPr>
          <w:rFonts w:ascii="Times New Roman" w:eastAsia="Times New Roman" w:hAnsi="Times New Roman" w:cs="Times New Roman"/>
          <w:color w:val="000000"/>
          <w:sz w:val="24"/>
          <w:szCs w:val="24"/>
        </w:rPr>
        <w:t xml:space="preserve">’s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legislation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international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organizations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c)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new</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Programme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Operator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determines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integral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necessary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component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achieving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outcomes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purchase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price</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way</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exception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contained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paragraph</w:t>
      </w:r>
      <w:proofErr w:type="spellEnd"/>
      <w:r w:rsidRPr="00CD0CF3">
        <w:rPr>
          <w:rFonts w:ascii="Times New Roman" w:eastAsia="Times New Roman" w:hAnsi="Times New Roman" w:cs="Times New Roman"/>
          <w:color w:val="000000"/>
          <w:sz w:val="24"/>
          <w:szCs w:val="24"/>
        </w:rPr>
        <w:t xml:space="preserve"> 4 of </w:t>
      </w:r>
      <w:proofErr w:type="spellStart"/>
      <w:r w:rsidRPr="00CD0CF3">
        <w:rPr>
          <w:rFonts w:ascii="Times New Roman" w:eastAsia="Times New Roman" w:hAnsi="Times New Roman" w:cs="Times New Roman"/>
          <w:color w:val="000000"/>
          <w:sz w:val="24"/>
          <w:szCs w:val="24"/>
        </w:rPr>
        <w:t>Article</w:t>
      </w:r>
      <w:proofErr w:type="spellEnd"/>
      <w:r w:rsidRPr="00CD0CF3">
        <w:rPr>
          <w:rFonts w:ascii="Times New Roman" w:eastAsia="Times New Roman" w:hAnsi="Times New Roman" w:cs="Times New Roman"/>
          <w:color w:val="000000"/>
          <w:sz w:val="24"/>
          <w:szCs w:val="24"/>
        </w:rPr>
        <w:t xml:space="preserve"> 8.2</w:t>
      </w:r>
      <w:r w:rsidRPr="00CD0CF3">
        <w:rPr>
          <w:rFonts w:ascii="Times New Roman" w:eastAsia="Times New Roman" w:hAnsi="Times New Roman" w:cs="Times New Roman"/>
          <w:color w:val="000000"/>
          <w:sz w:val="24"/>
          <w:szCs w:val="24"/>
          <w:lang w:val="en-US"/>
        </w:rPr>
        <w:t xml:space="preserve"> of the Regulation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also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acquire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hiring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leasing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essential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significance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(d) purchase of land and real estate under the conditions set in Article 8.6 of the Regulation.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 xml:space="preserve">(e) Eligible are costs for repair of real estate - on the basis of full or partial costs or on the basis of depreciation expenditures only where the real estate is to be used solely for the purposes stated in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f</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consumables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supplies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identifiable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g</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entailed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awarded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a Project </w:t>
      </w:r>
      <w:proofErr w:type="spellStart"/>
      <w:r w:rsidRPr="00CD0CF3">
        <w:rPr>
          <w:rFonts w:ascii="Times New Roman" w:eastAsia="Times New Roman" w:hAnsi="Times New Roman" w:cs="Times New Roman"/>
          <w:color w:val="000000"/>
          <w:sz w:val="24"/>
          <w:szCs w:val="24"/>
        </w:rPr>
        <w:t>Promoter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purposes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carrying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awarding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complies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applicable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Regulation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subcontracts</w:t>
      </w:r>
      <w:proofErr w:type="spellEnd"/>
      <w:r w:rsidRPr="00CD0CF3">
        <w:rPr>
          <w:rFonts w:ascii="Times New Roman" w:eastAsia="Times New Roman" w:hAnsi="Times New Roman" w:cs="Times New Roman"/>
          <w:color w:val="000000"/>
          <w:sz w:val="24"/>
          <w:szCs w:val="24"/>
        </w:rPr>
        <w:t xml:space="preserve"> - </w:t>
      </w:r>
      <w:proofErr w:type="spellStart"/>
      <w:r w:rsidRPr="00CD0CF3">
        <w:rPr>
          <w:rFonts w:ascii="Times New Roman" w:eastAsia="Times New Roman" w:hAnsi="Times New Roman" w:cs="Times New Roman"/>
          <w:color w:val="000000"/>
          <w:sz w:val="24"/>
          <w:szCs w:val="24"/>
        </w:rPr>
        <w:t>where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beneficiaries</w:t>
      </w:r>
      <w:proofErr w:type="spellEnd"/>
      <w:r w:rsidRPr="00CD0CF3">
        <w:rPr>
          <w:rFonts w:ascii="Times New Roman" w:eastAsia="Times New Roman" w:hAnsi="Times New Roman" w:cs="Times New Roman"/>
          <w:color w:val="000000"/>
          <w:sz w:val="24"/>
          <w:szCs w:val="24"/>
          <w:lang w:val="en-US"/>
        </w:rPr>
        <w:t xml:space="preserve"> themselves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have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capacity</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carry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lang w:val="en-US"/>
        </w:rPr>
        <w:t xml:space="preserve">, </w:t>
      </w:r>
      <w:proofErr w:type="spellStart"/>
      <w:r w:rsidRPr="00CD0CF3">
        <w:rPr>
          <w:rFonts w:ascii="Times New Roman" w:eastAsia="Times New Roman" w:hAnsi="Times New Roman" w:cs="Times New Roman"/>
          <w:color w:val="000000"/>
          <w:sz w:val="24"/>
          <w:szCs w:val="24"/>
        </w:rPr>
        <w:t>approved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within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conclusion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subcontracts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amount</w:t>
      </w:r>
      <w:proofErr w:type="spellEnd"/>
      <w:r w:rsidRPr="00CD0CF3">
        <w:rPr>
          <w:rFonts w:ascii="Times New Roman" w:eastAsia="Times New Roman" w:hAnsi="Times New Roman" w:cs="Times New Roman"/>
          <w:color w:val="000000"/>
          <w:sz w:val="24"/>
          <w:szCs w:val="24"/>
        </w:rPr>
        <w:t xml:space="preserve"> to </w:t>
      </w:r>
      <w:r w:rsidRPr="00CD0CF3">
        <w:rPr>
          <w:rFonts w:ascii="Times New Roman" w:eastAsia="Times New Roman" w:hAnsi="Times New Roman" w:cs="Times New Roman"/>
          <w:color w:val="000000"/>
          <w:sz w:val="24"/>
          <w:szCs w:val="24"/>
          <w:lang w:val="en-US"/>
        </w:rPr>
        <w:t>carry out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tasks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must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specified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precisely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project contract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equivalent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instrument</w:t>
      </w:r>
      <w:proofErr w:type="spellEnd"/>
      <w:r w:rsidRPr="00CD0CF3">
        <w:rPr>
          <w:rFonts w:ascii="Times New Roman" w:eastAsia="Times New Roman" w:hAnsi="Times New Roman" w:cs="Times New Roman"/>
          <w:color w:val="000000"/>
          <w:sz w:val="24"/>
          <w:szCs w:val="24"/>
          <w:lang w:val="en-US"/>
        </w:rPr>
        <w: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proofErr w:type="spellStart"/>
      <w:r w:rsidRPr="00CD0CF3">
        <w:rPr>
          <w:rFonts w:ascii="Times New Roman" w:eastAsia="Times New Roman" w:hAnsi="Times New Roman" w:cs="Times New Roman"/>
          <w:color w:val="000000"/>
          <w:sz w:val="24"/>
          <w:szCs w:val="24"/>
        </w:rPr>
        <w:t>when</w:t>
      </w:r>
      <w:proofErr w:type="spellEnd"/>
      <w:r w:rsidRPr="00CD0CF3">
        <w:rPr>
          <w:rFonts w:ascii="Times New Roman" w:eastAsia="Times New Roman" w:hAnsi="Times New Roman" w:cs="Times New Roman"/>
          <w:color w:val="000000"/>
          <w:sz w:val="24"/>
          <w:szCs w:val="24"/>
        </w:rPr>
        <w:t xml:space="preserve"> a</w:t>
      </w:r>
      <w:proofErr w:type="spellStart"/>
      <w:r w:rsidRPr="00CD0CF3">
        <w:rPr>
          <w:rFonts w:ascii="Times New Roman" w:eastAsia="Times New Roman" w:hAnsi="Times New Roman" w:cs="Times New Roman"/>
          <w:color w:val="000000"/>
          <w:sz w:val="24"/>
          <w:szCs w:val="24"/>
          <w:lang w:val="en-US"/>
        </w:rPr>
        <w:t>ssign</w:t>
      </w:r>
      <w:r w:rsidRPr="00CD0CF3">
        <w:rPr>
          <w:rFonts w:ascii="Times New Roman" w:eastAsia="Times New Roman" w:hAnsi="Times New Roman" w:cs="Times New Roman"/>
          <w:color w:val="000000"/>
          <w:sz w:val="24"/>
          <w:szCs w:val="24"/>
        </w:rPr>
        <w: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5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6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(PP</w:t>
      </w:r>
      <w:r w:rsidRPr="00CD0CF3">
        <w:rPr>
          <w:rFonts w:ascii="Times New Roman" w:eastAsia="Times New Roman" w:hAnsi="Times New Roman" w:cs="Times New Roman"/>
          <w:color w:val="000000"/>
          <w:sz w:val="24"/>
          <w:szCs w:val="24"/>
          <w:lang w:val="en-US"/>
        </w:rPr>
        <w:t>A</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the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legislation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field</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lang w:val="en-US"/>
        </w:rPr>
        <w:t xml:space="preserve"> </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lang w:val="en-US"/>
        </w:rPr>
        <w:t>indicat</w:t>
      </w:r>
      <w:r w:rsidRPr="00CD0CF3">
        <w:rPr>
          <w:rFonts w:ascii="Times New Roman" w:eastAsia="Times New Roman" w:hAnsi="Times New Roman" w:cs="Times New Roman"/>
          <w:color w:val="000000"/>
          <w:sz w:val="24"/>
          <w:szCs w:val="24"/>
        </w:rPr>
        <w: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5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(6)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(PPA) </w:t>
      </w:r>
      <w:r w:rsidRPr="00CD0CF3">
        <w:rPr>
          <w:rFonts w:ascii="Times New Roman" w:eastAsia="Times New Roman" w:hAnsi="Times New Roman" w:cs="Times New Roman"/>
          <w:color w:val="000000"/>
          <w:sz w:val="24"/>
          <w:szCs w:val="24"/>
          <w:lang w:val="en-US"/>
        </w:rPr>
        <w:t>assign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projects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compliance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principles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publicity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transparency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free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fair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competition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equality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non-discrimination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terms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conditions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Decree</w:t>
      </w:r>
      <w:proofErr w:type="spellEnd"/>
      <w:r w:rsidRPr="00CD0CF3">
        <w:rPr>
          <w:rFonts w:ascii="Times New Roman" w:eastAsia="Times New Roman" w:hAnsi="Times New Roman" w:cs="Times New Roman"/>
          <w:color w:val="000000"/>
          <w:sz w:val="24"/>
          <w:szCs w:val="24"/>
        </w:rPr>
        <w:t xml:space="preserve"> № 118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Council</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Ministers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conditions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procedure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designating</w:t>
      </w:r>
      <w:proofErr w:type="spellEnd"/>
      <w:r w:rsidRPr="00CD0CF3">
        <w:rPr>
          <w:rFonts w:ascii="Times New Roman" w:eastAsia="Times New Roman" w:hAnsi="Times New Roman" w:cs="Times New Roman"/>
          <w:color w:val="000000"/>
          <w:sz w:val="24"/>
          <w:szCs w:val="24"/>
        </w:rPr>
        <w:t xml:space="preserve"> a </w:t>
      </w:r>
      <w:r w:rsidRPr="00CD0CF3">
        <w:rPr>
          <w:rFonts w:ascii="Times New Roman" w:eastAsia="Times New Roman" w:hAnsi="Times New Roman" w:cs="Times New Roman"/>
          <w:color w:val="000000"/>
          <w:sz w:val="24"/>
          <w:szCs w:val="24"/>
          <w:lang w:val="en-US"/>
        </w:rPr>
        <w:t>sub-</w:t>
      </w:r>
      <w:proofErr w:type="spellStart"/>
      <w:r w:rsidRPr="00CD0CF3">
        <w:rPr>
          <w:rFonts w:ascii="Times New Roman" w:eastAsia="Times New Roman" w:hAnsi="Times New Roman" w:cs="Times New Roman"/>
          <w:color w:val="000000"/>
          <w:sz w:val="24"/>
          <w:szCs w:val="24"/>
        </w:rPr>
        <w:t>contractor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beneficiary</w:t>
      </w:r>
      <w:proofErr w:type="spellEnd"/>
      <w:r w:rsidRPr="00CD0CF3">
        <w:rPr>
          <w:rFonts w:ascii="Times New Roman" w:eastAsia="Times New Roman" w:hAnsi="Times New Roman" w:cs="Times New Roman"/>
          <w:color w:val="000000"/>
          <w:sz w:val="24"/>
          <w:szCs w:val="24"/>
        </w:rPr>
        <w:t xml:space="preserve"> of a </w:t>
      </w:r>
      <w:proofErr w:type="spellStart"/>
      <w:r w:rsidRPr="00CD0CF3">
        <w:rPr>
          <w:rFonts w:ascii="Times New Roman" w:eastAsia="Times New Roman" w:hAnsi="Times New Roman" w:cs="Times New Roman"/>
          <w:color w:val="000000"/>
          <w:sz w:val="24"/>
          <w:szCs w:val="24"/>
        </w:rPr>
        <w:t>grant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Regional </w:t>
      </w:r>
      <w:proofErr w:type="spellStart"/>
      <w:r w:rsidRPr="00CD0CF3">
        <w:rPr>
          <w:rFonts w:ascii="Times New Roman" w:eastAsia="Times New Roman" w:hAnsi="Times New Roman" w:cs="Times New Roman"/>
          <w:color w:val="000000"/>
          <w:sz w:val="24"/>
          <w:szCs w:val="24"/>
        </w:rPr>
        <w:t>Development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Social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Cohesion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Maritime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Fisheries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Mechanism</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of</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EEA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the </w:t>
      </w:r>
      <w:proofErr w:type="spellStart"/>
      <w:r w:rsidRPr="00CD0CF3">
        <w:rPr>
          <w:rFonts w:ascii="Times New Roman" w:eastAsia="Times New Roman" w:hAnsi="Times New Roman" w:cs="Times New Roman"/>
          <w:color w:val="000000"/>
          <w:sz w:val="24"/>
          <w:szCs w:val="24"/>
        </w:rPr>
        <w:t>Norwegian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Mechanism</w:t>
      </w:r>
      <w:proofErr w:type="spellEnd"/>
      <w:r w:rsidRPr="00CD0CF3">
        <w:rPr>
          <w:rFonts w:ascii="Times New Roman" w:eastAsia="Times New Roman" w:hAnsi="Times New Roman" w:cs="Times New Roman"/>
          <w:color w:val="000000"/>
          <w:sz w:val="24"/>
          <w:szCs w:val="24"/>
        </w:rPr>
        <w:t xml:space="preserve"> (SG. 44 of 2014);</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The s</w:t>
      </w:r>
      <w:proofErr w:type="spellStart"/>
      <w:r w:rsidRPr="00CD0CF3">
        <w:rPr>
          <w:rFonts w:ascii="Times New Roman" w:eastAsia="Times New Roman" w:hAnsi="Times New Roman" w:cs="Times New Roman"/>
          <w:color w:val="000000"/>
          <w:sz w:val="24"/>
          <w:szCs w:val="24"/>
        </w:rPr>
        <w:t>ubcontract</w:t>
      </w:r>
      <w:r w:rsidRPr="00CD0CF3">
        <w:rPr>
          <w:rFonts w:ascii="Times New Roman" w:eastAsia="Times New Roman" w:hAnsi="Times New Roman" w:cs="Times New Roman"/>
          <w:color w:val="000000"/>
          <w:sz w:val="24"/>
          <w:szCs w:val="24"/>
          <w:lang w:val="en-US"/>
        </w:rPr>
        <w: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categorized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according</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type</w:t>
      </w:r>
      <w:proofErr w:type="spellEnd"/>
      <w:r w:rsidRPr="00CD0CF3">
        <w:rPr>
          <w:rFonts w:ascii="Times New Roman" w:eastAsia="Times New Roman" w:hAnsi="Times New Roman" w:cs="Times New Roman"/>
          <w:color w:val="000000"/>
          <w:sz w:val="24"/>
          <w:szCs w:val="24"/>
        </w:rPr>
        <w:t xml:space="preserve"> – </w:t>
      </w:r>
      <w:r w:rsidRPr="00CD0CF3">
        <w:rPr>
          <w:rFonts w:ascii="Times New Roman" w:eastAsia="Times New Roman" w:hAnsi="Times New Roman" w:cs="Times New Roman"/>
          <w:color w:val="000000"/>
          <w:sz w:val="24"/>
          <w:szCs w:val="24"/>
          <w:lang w:val="en-US"/>
        </w:rPr>
        <w:t xml:space="preserve">tangible </w:t>
      </w:r>
      <w:proofErr w:type="spellStart"/>
      <w:r w:rsidRPr="00CD0CF3">
        <w:rPr>
          <w:rFonts w:ascii="Times New Roman" w:eastAsia="Times New Roman" w:hAnsi="Times New Roman" w:cs="Times New Roman"/>
          <w:color w:val="000000"/>
          <w:sz w:val="24"/>
          <w:szCs w:val="24"/>
        </w:rPr>
        <w:t>fixed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assets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service</w:t>
      </w:r>
      <w:proofErr w:type="spellEnd"/>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consumables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materials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etc</w:t>
      </w:r>
      <w:proofErr w:type="spellEnd"/>
      <w:r w:rsidRPr="00CD0CF3">
        <w:rPr>
          <w:rFonts w:ascii="Times New Roman" w:eastAsia="Times New Roman" w:hAnsi="Times New Roman" w:cs="Times New Roman"/>
          <w:color w:val="000000"/>
          <w:sz w:val="24"/>
          <w:szCs w:val="24"/>
        </w:rPr>
        <w:t>. (</w:t>
      </w:r>
      <w:proofErr w:type="spellStart"/>
      <w:r w:rsidRPr="00CD0CF3">
        <w:rPr>
          <w:rFonts w:ascii="Times New Roman" w:eastAsia="Times New Roman" w:hAnsi="Times New Roman" w:cs="Times New Roman"/>
          <w:color w:val="000000"/>
          <w:sz w:val="24"/>
          <w:szCs w:val="24"/>
        </w:rPr>
        <w:t>please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G</w:t>
      </w:r>
      <w:proofErr w:type="spellStart"/>
      <w:r w:rsidRPr="00CD0CF3">
        <w:rPr>
          <w:rFonts w:ascii="Times New Roman" w:eastAsia="Times New Roman" w:hAnsi="Times New Roman" w:cs="Times New Roman"/>
          <w:color w:val="000000"/>
          <w:sz w:val="24"/>
          <w:szCs w:val="24"/>
        </w:rPr>
        <w:t>uidelines</w:t>
      </w:r>
      <w:proofErr w:type="spellEnd"/>
      <w:r w:rsidRPr="00CD0CF3">
        <w:rPr>
          <w:rFonts w:ascii="Times New Roman" w:eastAsia="Times New Roman" w:hAnsi="Times New Roman" w:cs="Times New Roman"/>
          <w:color w:val="000000"/>
          <w:sz w:val="24"/>
          <w:szCs w:val="24"/>
          <w:lang w:val="en-US"/>
        </w:rPr>
        <w:t xml:space="preserve"> for B</w:t>
      </w:r>
      <w:proofErr w:type="spellStart"/>
      <w:r w:rsidRPr="00CD0CF3">
        <w:rPr>
          <w:rFonts w:ascii="Times New Roman" w:eastAsia="Times New Roman" w:hAnsi="Times New Roman" w:cs="Times New Roman"/>
          <w:color w:val="000000"/>
          <w:sz w:val="24"/>
          <w:szCs w:val="24"/>
        </w:rPr>
        <w:t>udget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D</w:t>
      </w:r>
      <w:proofErr w:type="spellStart"/>
      <w:r w:rsidRPr="00CD0CF3">
        <w:rPr>
          <w:rFonts w:ascii="Times New Roman" w:eastAsia="Times New Roman" w:hAnsi="Times New Roman" w:cs="Times New Roman"/>
          <w:color w:val="000000"/>
          <w:sz w:val="24"/>
          <w:szCs w:val="24"/>
        </w:rPr>
        <w:t>evelopment</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lastRenderedPageBreak/>
        <w:t xml:space="preserve">(h)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stemming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requirements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associated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NF</w:t>
      </w:r>
      <w:r w:rsidRPr="00CD0CF3">
        <w:rPr>
          <w:rFonts w:ascii="Times New Roman" w:eastAsia="Times New Roman" w:hAnsi="Times New Roman" w:cs="Times New Roman"/>
          <w:color w:val="000000"/>
          <w:sz w:val="24"/>
          <w:szCs w:val="24"/>
          <w:lang w:val="en-US"/>
        </w:rPr>
        <w:t>M</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co-financing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transparency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evaluation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external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audit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bank</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guarantees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(i) </w:t>
      </w:r>
      <w:r w:rsidRPr="00CD0CF3">
        <w:rPr>
          <w:rFonts w:ascii="Times New Roman" w:eastAsia="Times New Roman" w:hAnsi="Times New Roman" w:cs="Times New Roman"/>
          <w:color w:val="000000"/>
          <w:sz w:val="24"/>
          <w:szCs w:val="24"/>
          <w:lang w:val="en-US"/>
        </w:rPr>
        <w:t>expense</w:t>
      </w:r>
      <w:r w:rsidRPr="00CD0CF3">
        <w:rPr>
          <w:rFonts w:ascii="Times New Roman" w:eastAsia="Times New Roman" w:hAnsi="Times New Roman" w:cs="Times New Roman"/>
          <w:color w:val="000000"/>
          <w:sz w:val="24"/>
          <w:szCs w:val="24"/>
        </w:rPr>
        <w:t xml:space="preserve">s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fees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advice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notarial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technical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experts'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fees</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sidDel="0054548B">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j</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arising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requirements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imposed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each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lang w:val="en-US"/>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Where the entire purchase price of equipment is eligible in accordance with point (c) of paragraph 1, the Project Promoter shall ensure that: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(a) keeps the equipment in its ownership for a period of at least five years following the completion of the project and continues to use that equipment for the benefit of the overall objectives of the project for the same period;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(b) keeps the equipment properly insured against losses such as fire, theft or other normally insurable incidents both during project implementation and for at least five years following the completion of the project; and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(c) sets aside appropriate resources for the maintenance of the equipment for at least five years following the completion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The specific means for the implementation of this obligation shall be specified in the project contract.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rPr>
        <w:t xml:space="preserve">Standard </w:t>
      </w:r>
      <w:proofErr w:type="spellStart"/>
      <w:r w:rsidRPr="00CD0CF3">
        <w:rPr>
          <w:rFonts w:ascii="Times New Roman" w:eastAsia="Times New Roman" w:hAnsi="Times New Roman" w:cs="Times New Roman"/>
          <w:b/>
          <w:color w:val="000000"/>
          <w:sz w:val="24"/>
          <w:szCs w:val="24"/>
        </w:rPr>
        <w:t>scales</w:t>
      </w:r>
      <w:proofErr w:type="spellEnd"/>
      <w:r w:rsidRPr="00CD0CF3">
        <w:rPr>
          <w:rFonts w:ascii="Times New Roman" w:eastAsia="Times New Roman" w:hAnsi="Times New Roman" w:cs="Times New Roman"/>
          <w:b/>
          <w:color w:val="000000"/>
          <w:sz w:val="24"/>
          <w:szCs w:val="24"/>
        </w:rPr>
        <w:t xml:space="preserve"> of </w:t>
      </w:r>
      <w:proofErr w:type="spellStart"/>
      <w:r w:rsidRPr="00CD0CF3">
        <w:rPr>
          <w:rFonts w:ascii="Times New Roman" w:eastAsia="Times New Roman" w:hAnsi="Times New Roman" w:cs="Times New Roman"/>
          <w:b/>
          <w:color w:val="000000"/>
          <w:sz w:val="24"/>
          <w:szCs w:val="24"/>
        </w:rPr>
        <w:t>unit</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costs</w:t>
      </w:r>
      <w:proofErr w:type="spellEnd"/>
      <w:r w:rsidRPr="00CD0CF3">
        <w:rPr>
          <w:rFonts w:ascii="Times New Roman" w:eastAsia="Times New Roman" w:hAnsi="Times New Roman" w:cs="Times New Roman"/>
          <w:b/>
          <w:color w:val="000000"/>
          <w:sz w:val="24"/>
          <w:szCs w:val="24"/>
          <w:lang w:val="en-US"/>
        </w:rPr>
        <w:t xml:space="preserve"> (Article 8.4 of the Regulation) – Not Applicable</w:t>
      </w:r>
    </w:p>
    <w:p w:rsidR="00CD0CF3" w:rsidRPr="00CD0CF3" w:rsidRDefault="00CD0CF3" w:rsidP="00CD0CF3">
      <w:pPr>
        <w:spacing w:after="0" w:line="240" w:lineRule="auto"/>
        <w:ind w:firstLine="567"/>
        <w:jc w:val="both"/>
        <w:rPr>
          <w:rFonts w:ascii="Times New Roman" w:eastAsia="Times New Roman" w:hAnsi="Times New Roman" w:cs="Times New Roman"/>
          <w:b/>
          <w:color w:val="000000"/>
          <w:sz w:val="24"/>
          <w:szCs w:val="24"/>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lang w:val="en-US"/>
        </w:rPr>
        <w:t xml:space="preserve">Indirect costs in projects (overheads) (Article 8.5 of </w:t>
      </w:r>
      <w:proofErr w:type="spellStart"/>
      <w:r w:rsidRPr="00CD0CF3">
        <w:rPr>
          <w:rFonts w:ascii="Times New Roman" w:eastAsia="Times New Roman" w:hAnsi="Times New Roman" w:cs="Times New Roman"/>
          <w:b/>
          <w:color w:val="000000"/>
          <w:sz w:val="24"/>
          <w:szCs w:val="24"/>
          <w:lang w:val="en-US"/>
        </w:rPr>
        <w:t>th</w:t>
      </w:r>
      <w:proofErr w:type="spellEnd"/>
      <w:r w:rsidRPr="00CD0CF3">
        <w:rPr>
          <w:rFonts w:ascii="Times New Roman" w:eastAsia="Times New Roman" w:hAnsi="Times New Roman" w:cs="Times New Roman"/>
          <w:b/>
          <w:color w:val="000000"/>
          <w:sz w:val="24"/>
          <w:szCs w:val="24"/>
        </w:rPr>
        <w:t>е</w:t>
      </w:r>
      <w:r w:rsidRPr="00CD0CF3">
        <w:rPr>
          <w:rFonts w:ascii="Times New Roman" w:eastAsia="Times New Roman" w:hAnsi="Times New Roman" w:cs="Times New Roman"/>
          <w:b/>
          <w:color w:val="000000"/>
          <w:sz w:val="24"/>
          <w:szCs w:val="24"/>
          <w:lang w:val="en-US"/>
        </w:rPr>
        <w:t xml:space="preserv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r w:rsidRPr="00CD0CF3">
        <w:rPr>
          <w:rFonts w:ascii="Times New Roman" w:eastAsia="Times New Roman" w:hAnsi="Times New Roman" w:cs="Times New Roman"/>
          <w:color w:val="000000"/>
          <w:sz w:val="24"/>
          <w:szCs w:val="24"/>
          <w:lang w:val="en-GB"/>
        </w:rPr>
        <w:t xml:space="preserve">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 Project promoters and project partners may identify their indirect costs according to the method specified in </w:t>
      </w:r>
      <w:r w:rsidRPr="00CD0CF3">
        <w:rPr>
          <w:rFonts w:ascii="Times New Roman" w:eastAsia="Times New Roman" w:hAnsi="Times New Roman" w:cs="Times New Roman"/>
          <w:color w:val="000000"/>
          <w:sz w:val="24"/>
          <w:szCs w:val="24"/>
          <w:lang w:val="en-US"/>
        </w:rPr>
        <w:t>Article 8.5.1 (c) of the Regulation</w:t>
      </w:r>
      <w:r w:rsidRPr="00CD0CF3">
        <w:rPr>
          <w:rFonts w:ascii="Times New Roman" w:eastAsia="Times New Roman" w:hAnsi="Times New Roman" w:cs="Times New Roman"/>
          <w:color w:val="000000"/>
          <w:sz w:val="24"/>
          <w:szCs w:val="24"/>
          <w:lang w:val="en-GB"/>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GB"/>
        </w:rPr>
        <w:t>a flat rate of up to 15% of direct eligible staff costs without there being a requirement for the Programme Operator to perform a calculation to determine the applicable rate.</w:t>
      </w:r>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p>
    <w:p w:rsidR="00CD0CF3" w:rsidRPr="00CD0CF3" w:rsidRDefault="00CD0CF3" w:rsidP="00CD0CF3">
      <w:pPr>
        <w:spacing w:after="0" w:line="240" w:lineRule="auto"/>
        <w:ind w:firstLine="567"/>
        <w:jc w:val="both"/>
        <w:rPr>
          <w:rFonts w:ascii="Times New Roman" w:eastAsia="Times New Roman" w:hAnsi="Times New Roman" w:cs="Times New Roman"/>
          <w:b/>
          <w:bCs/>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bCs/>
          <w:color w:val="000000"/>
          <w:sz w:val="24"/>
          <w:szCs w:val="24"/>
          <w:lang w:val="en-US"/>
        </w:rPr>
      </w:pPr>
      <w:proofErr w:type="spellStart"/>
      <w:r w:rsidRPr="00CD0CF3">
        <w:rPr>
          <w:rFonts w:ascii="Times New Roman" w:eastAsia="Times New Roman" w:hAnsi="Times New Roman" w:cs="Times New Roman"/>
          <w:b/>
          <w:bCs/>
          <w:color w:val="000000"/>
          <w:sz w:val="24"/>
          <w:szCs w:val="24"/>
        </w:rPr>
        <w:t>Purchase</w:t>
      </w:r>
      <w:proofErr w:type="spellEnd"/>
      <w:r w:rsidRPr="00CD0CF3">
        <w:rPr>
          <w:rFonts w:ascii="Times New Roman" w:eastAsia="Times New Roman" w:hAnsi="Times New Roman" w:cs="Times New Roman"/>
          <w:b/>
          <w:bCs/>
          <w:color w:val="000000"/>
          <w:sz w:val="24"/>
          <w:szCs w:val="24"/>
        </w:rPr>
        <w:t xml:space="preserve"> of </w:t>
      </w:r>
      <w:proofErr w:type="spellStart"/>
      <w:r w:rsidRPr="00CD0CF3">
        <w:rPr>
          <w:rFonts w:ascii="Times New Roman" w:eastAsia="Times New Roman" w:hAnsi="Times New Roman" w:cs="Times New Roman"/>
          <w:b/>
          <w:bCs/>
          <w:color w:val="000000"/>
          <w:sz w:val="24"/>
          <w:szCs w:val="24"/>
        </w:rPr>
        <w:t>real</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estate</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and</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land</w:t>
      </w:r>
      <w:proofErr w:type="spellEnd"/>
      <w:r w:rsidRPr="00CD0CF3">
        <w:rPr>
          <w:rFonts w:ascii="Times New Roman" w:eastAsia="Times New Roman" w:hAnsi="Times New Roman" w:cs="Times New Roman"/>
          <w:b/>
          <w:bCs/>
          <w:color w:val="000000"/>
          <w:sz w:val="24"/>
          <w:szCs w:val="24"/>
        </w:rPr>
        <w:t xml:space="preserve"> </w:t>
      </w:r>
      <w:r w:rsidRPr="00CD0CF3">
        <w:rPr>
          <w:rFonts w:ascii="Times New Roman" w:eastAsia="Times New Roman" w:hAnsi="Times New Roman" w:cs="Times New Roman"/>
          <w:b/>
          <w:bCs/>
          <w:color w:val="000000"/>
          <w:sz w:val="24"/>
          <w:szCs w:val="24"/>
          <w:lang w:val="en-US"/>
        </w:rPr>
        <w:t>(Article 8.6 of the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1. The cost of purchase of real estate and land not built on may be eligible under the following conditions, without prejudice to the application of stricter national rules:</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(a) there shall be a direct link between the purchase and the objectives of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(b) purchase of real estate and/or land may not represent more than 10% of the total eligible expenditure of the project, unless a higher percentage is explicitly </w:t>
      </w:r>
      <w:proofErr w:type="spellStart"/>
      <w:r w:rsidRPr="00CD0CF3">
        <w:rPr>
          <w:rFonts w:ascii="Times New Roman" w:eastAsia="Times New Roman" w:hAnsi="Times New Roman" w:cs="Times New Roman"/>
          <w:color w:val="000000"/>
          <w:sz w:val="24"/>
          <w:szCs w:val="24"/>
          <w:lang w:val="en-US"/>
        </w:rPr>
        <w:t>authorised</w:t>
      </w:r>
      <w:proofErr w:type="spellEnd"/>
      <w:r w:rsidRPr="00CD0CF3">
        <w:rPr>
          <w:rFonts w:ascii="Times New Roman" w:eastAsia="Times New Roman" w:hAnsi="Times New Roman" w:cs="Times New Roman"/>
          <w:color w:val="000000"/>
          <w:sz w:val="24"/>
          <w:szCs w:val="24"/>
          <w:lang w:val="en-US"/>
        </w:rPr>
        <w:t xml:space="preserve"> in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agreement and set in the decision to award the project grant;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lastRenderedPageBreak/>
        <w:t xml:space="preserve">(c) a certificate shall be obtained prior to the purchase from an independent qualified evaluator or duly </w:t>
      </w:r>
      <w:proofErr w:type="spellStart"/>
      <w:r w:rsidRPr="00CD0CF3">
        <w:rPr>
          <w:rFonts w:ascii="Times New Roman" w:eastAsia="Times New Roman" w:hAnsi="Times New Roman" w:cs="Times New Roman"/>
          <w:color w:val="000000"/>
          <w:sz w:val="24"/>
          <w:szCs w:val="24"/>
          <w:lang w:val="en-US"/>
        </w:rPr>
        <w:t>authorised</w:t>
      </w:r>
      <w:proofErr w:type="spellEnd"/>
      <w:r w:rsidRPr="00CD0CF3">
        <w:rPr>
          <w:rFonts w:ascii="Times New Roman" w:eastAsia="Times New Roman" w:hAnsi="Times New Roman" w:cs="Times New Roman"/>
          <w:color w:val="000000"/>
          <w:sz w:val="24"/>
          <w:szCs w:val="24"/>
          <w:lang w:val="en-US"/>
        </w:rPr>
        <w:t xml:space="preserve"> official entity confirming that the purchase price does not exceed the market value and that it is free of all obligations in terms of mortgage and other liabilities, particularly in respect of damage related to pollution. In case of purchase of real estate the certificate must either confirm that the building in question is in conformity with national regulations, or specify what is not in conformity with national regulations but which is to be rectified by the Project Promoter under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(d)</w:t>
      </w:r>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real estate and/or the land shall be used for the purpose and for the period specified in the decision to award the project grant. The ownership must be transferred to the Project Promoter, or those explicitly designated by the Project Promoter in the project application as recipients of the real estate and/or the land, prior to the completion of the project. The real estate and/or the land cannot be sold, rented, or mortgaged within five years of the completion of the project, or longer if stipulated in the project contract. The NMFA may waive this restriction if it would result in an unreasonable burden on the Project Promoter;</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(e) the real estate and/or land may only be used in conformity with the objectives of the project. In particular, buildings may be used to accommodate public administration services only where such use is in conformity with the objective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(f) the purchase of real estate and/or land shall be explicitly approved by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Operator prior to the purchase, either in the project contract or by a later decision.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Real estate shall mean buildings constructed or under development and the appropriate rights to the land on which they are built.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3. The restrictions referred to in paragraph 1(d) apply also to buildings that are constructed, reconstructed or renovated through a financial contribution from the Norwegian Financial Mechanism 2014-2021.</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4. The mortgage restriction referred to in paragraph 1(d) does not apply to a mortgage taken in </w:t>
      </w:r>
      <w:proofErr w:type="spellStart"/>
      <w:r w:rsidRPr="00CD0CF3">
        <w:rPr>
          <w:rFonts w:ascii="Times New Roman" w:eastAsia="Times New Roman" w:hAnsi="Times New Roman" w:cs="Times New Roman"/>
          <w:color w:val="000000"/>
          <w:sz w:val="24"/>
          <w:szCs w:val="24"/>
          <w:lang w:val="en-US"/>
        </w:rPr>
        <w:t>favour</w:t>
      </w:r>
      <w:proofErr w:type="spellEnd"/>
      <w:r w:rsidRPr="00CD0CF3">
        <w:rPr>
          <w:rFonts w:ascii="Times New Roman" w:eastAsia="Times New Roman" w:hAnsi="Times New Roman" w:cs="Times New Roman"/>
          <w:color w:val="000000"/>
          <w:sz w:val="24"/>
          <w:szCs w:val="24"/>
          <w:lang w:val="en-US"/>
        </w:rPr>
        <w:t xml:space="preserve"> of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Operator or the National Focal Point when its purpose is solely to ensure compliance with the said paragraph.</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5. Expenditure on site preparation and construction which is essential for the implementation of the project may be eligible.</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6.</w:t>
      </w:r>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 of real estate and/or land already owned, directly or indirectly, by the Project Promoter, or purchase of real estate and/or land owned, directly or indirectly, by the project partner or a public administration, shall not be eligible. Under no circumstances shall real estate and/or land be purchased for speculative purposes. The real estate and/or the land shall not have received a national or external donor grant in the last 10 years which would give rise to a duplication of funding.</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
          <w:bCs/>
          <w:color w:val="000000"/>
          <w:sz w:val="24"/>
          <w:szCs w:val="24"/>
          <w:lang w:val="en-US"/>
        </w:rPr>
        <w:t xml:space="preserve">5. Excluded costs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1. This article shall apply mutatis mutandis to all costs unless otherwise explicitly stated in this Regulation.</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2. The following costs shall not be considered eligible:</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(a) interest on debt, debt service charges and late payment charges;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(b) charges for financial transactions and other purely financial costs, except costs related to accounts required by the NMFA, the National Focal Point or the applicable law and costs of financial services imposed by the project contract;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(c) provisions for losses or potential future liabilities;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(d) exchange losses;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(e) recoverable VAT;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lastRenderedPageBreak/>
        <w:t>(f) costs that are covered by other sources;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 xml:space="preserve">(g) fines, penalties and costs of litigation, except where litigation is an integral and necessary component for achieving the outcomes of the project;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(h) excessive or reckless expenditure</w:t>
      </w:r>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(i) </w:t>
      </w:r>
      <w:proofErr w:type="spellStart"/>
      <w:r w:rsidRPr="00CD0CF3">
        <w:rPr>
          <w:rFonts w:ascii="Times New Roman" w:eastAsia="Times New Roman" w:hAnsi="Times New Roman" w:cs="Times New Roman"/>
          <w:bCs/>
          <w:color w:val="000000"/>
          <w:sz w:val="24"/>
          <w:szCs w:val="24"/>
        </w:rPr>
        <w:t>entertainment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expenses</w:t>
      </w:r>
      <w:proofErr w:type="spellEnd"/>
      <w:r w:rsidRPr="00CD0CF3">
        <w:rPr>
          <w:rFonts w:ascii="Times New Roman" w:eastAsia="Times New Roman" w:hAnsi="Times New Roman" w:cs="Times New Roman"/>
          <w:bCs/>
          <w:color w:val="000000"/>
          <w:sz w:val="24"/>
          <w:szCs w:val="24"/>
        </w:rPr>
        <w:t xml:space="preserve"> – </w:t>
      </w:r>
      <w:proofErr w:type="spellStart"/>
      <w:r w:rsidRPr="00CD0CF3">
        <w:rPr>
          <w:rFonts w:ascii="Times New Roman" w:eastAsia="Times New Roman" w:hAnsi="Times New Roman" w:cs="Times New Roman"/>
          <w:bCs/>
          <w:color w:val="000000"/>
          <w:sz w:val="24"/>
          <w:szCs w:val="24"/>
        </w:rPr>
        <w:t>eligible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are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reasonable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expenses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such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hosting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project-driven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social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events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completion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events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management</w:t>
      </w:r>
      <w:proofErr w:type="spellEnd"/>
      <w:r w:rsidRPr="00CD0CF3">
        <w:rPr>
          <w:rFonts w:ascii="Times New Roman" w:eastAsia="Times New Roman" w:hAnsi="Times New Roman" w:cs="Times New Roman"/>
          <w:bCs/>
          <w:color w:val="000000"/>
          <w:sz w:val="24"/>
          <w:szCs w:val="24"/>
        </w:rPr>
        <w:t xml:space="preserve"> group </w:t>
      </w:r>
      <w:proofErr w:type="spellStart"/>
      <w:r w:rsidRPr="00CD0CF3">
        <w:rPr>
          <w:rFonts w:ascii="Times New Roman" w:eastAsia="Times New Roman" w:hAnsi="Times New Roman" w:cs="Times New Roman"/>
          <w:bCs/>
          <w:color w:val="000000"/>
          <w:sz w:val="24"/>
          <w:szCs w:val="24"/>
        </w:rPr>
        <w:t>meetings</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(j)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relating</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contracts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w:t>
      </w:r>
      <w:proofErr w:type="spellEnd"/>
      <w:r w:rsidRPr="00CD0CF3">
        <w:rPr>
          <w:rFonts w:ascii="Times New Roman" w:eastAsia="Times New Roman" w:hAnsi="Times New Roman" w:cs="Times New Roman"/>
          <w:bCs/>
          <w:color w:val="000000"/>
          <w:sz w:val="24"/>
          <w:szCs w:val="24"/>
        </w:rPr>
        <w:t xml:space="preserve"> a </w:t>
      </w:r>
      <w:proofErr w:type="spellStart"/>
      <w:r w:rsidRPr="00CD0CF3">
        <w:rPr>
          <w:rFonts w:ascii="Times New Roman" w:eastAsia="Times New Roman" w:hAnsi="Times New Roman" w:cs="Times New Roman"/>
          <w:bCs/>
          <w:color w:val="000000"/>
          <w:sz w:val="24"/>
          <w:szCs w:val="24"/>
        </w:rPr>
        <w:t>subcontractor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implementation</w:t>
      </w:r>
      <w:proofErr w:type="spellEnd"/>
      <w:r w:rsidRPr="00CD0CF3">
        <w:rPr>
          <w:rFonts w:ascii="Times New Roman" w:eastAsia="Times New Roman" w:hAnsi="Times New Roman" w:cs="Times New Roman"/>
          <w:bCs/>
          <w:color w:val="000000"/>
          <w:sz w:val="24"/>
          <w:szCs w:val="24"/>
        </w:rPr>
        <w:t xml:space="preserve"> of:</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tasks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related</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general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management</w:t>
      </w:r>
      <w:proofErr w:type="spellEnd"/>
      <w:r w:rsidRPr="00CD0CF3">
        <w:rPr>
          <w:rFonts w:ascii="Times New Roman" w:eastAsia="Times New Roman" w:hAnsi="Times New Roman" w:cs="Times New Roman"/>
          <w:bCs/>
          <w:color w:val="000000"/>
          <w:sz w:val="24"/>
          <w:szCs w:val="24"/>
        </w:rPr>
        <w:t xml:space="preserve"> of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which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adds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without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adding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any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proportional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value</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it</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intermediaries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consultants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where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payment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defined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as</w:t>
      </w:r>
      <w:proofErr w:type="spellEnd"/>
      <w:r w:rsidRPr="00CD0CF3">
        <w:rPr>
          <w:rFonts w:ascii="Times New Roman" w:eastAsia="Times New Roman" w:hAnsi="Times New Roman" w:cs="Times New Roman"/>
          <w:bCs/>
          <w:color w:val="000000"/>
          <w:sz w:val="24"/>
          <w:szCs w:val="24"/>
        </w:rPr>
        <w:t xml:space="preserve"> a </w:t>
      </w:r>
      <w:proofErr w:type="spellStart"/>
      <w:r w:rsidRPr="00CD0CF3">
        <w:rPr>
          <w:rFonts w:ascii="Times New Roman" w:eastAsia="Times New Roman" w:hAnsi="Times New Roman" w:cs="Times New Roman"/>
          <w:bCs/>
          <w:color w:val="000000"/>
          <w:sz w:val="24"/>
          <w:szCs w:val="24"/>
        </w:rPr>
        <w:t>percentage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from</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total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of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unless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payment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justified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by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final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beneficiary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indicating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actual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w:t>
      </w:r>
      <w:proofErr w:type="spellEnd"/>
      <w:r w:rsidRPr="00CD0CF3">
        <w:rPr>
          <w:rFonts w:ascii="Times New Roman" w:eastAsia="Times New Roman" w:hAnsi="Times New Roman" w:cs="Times New Roman"/>
          <w:bCs/>
          <w:color w:val="000000"/>
          <w:sz w:val="24"/>
          <w:szCs w:val="24"/>
        </w:rPr>
        <w:t xml:space="preserve"> of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work</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performed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services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provided</w:t>
      </w:r>
      <w:proofErr w:type="spellEnd"/>
      <w:r w:rsidRPr="00CD0CF3">
        <w:rPr>
          <w:rFonts w:ascii="Times New Roman" w:eastAsia="Times New Roman" w:hAnsi="Times New Roman" w:cs="Times New Roman"/>
          <w:bCs/>
          <w:color w:val="000000"/>
          <w:sz w:val="24"/>
          <w:szCs w:val="24"/>
        </w:rPr>
        <w:t>.</w:t>
      </w:r>
      <w:r w:rsidRPr="00CD0CF3" w:rsidDel="0054548B">
        <w:rPr>
          <w:rFonts w:ascii="Times New Roman" w:eastAsia="Times New Roman" w:hAnsi="Times New Roman" w:cs="Times New Roman"/>
          <w:bCs/>
          <w:color w:val="000000"/>
          <w:sz w:val="24"/>
          <w:szCs w:val="24"/>
        </w:rPr>
        <w:t xml:space="preserve"> </w:t>
      </w:r>
    </w:p>
    <w:p w:rsidR="007E341E" w:rsidRPr="00FE0E49" w:rsidRDefault="00FE3791"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                                                                                                                                                   </w:t>
      </w:r>
    </w:p>
    <w:p w:rsidR="00FE3791" w:rsidRPr="00FE3791" w:rsidRDefault="00FE3791" w:rsidP="00FE3791">
      <w:pPr>
        <w:rPr>
          <w:lang w:val="en-US"/>
        </w:rPr>
      </w:pPr>
    </w:p>
    <w:sectPr w:rsidR="00FE3791" w:rsidRPr="00FE379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A2B" w:rsidRDefault="00B54A2B" w:rsidP="00FE0E49">
      <w:pPr>
        <w:spacing w:after="0" w:line="240" w:lineRule="auto"/>
      </w:pPr>
      <w:r>
        <w:separator/>
      </w:r>
    </w:p>
  </w:endnote>
  <w:endnote w:type="continuationSeparator" w:id="0">
    <w:p w:rsidR="00B54A2B" w:rsidRDefault="00B54A2B" w:rsidP="00FE0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A2B" w:rsidRDefault="00B54A2B" w:rsidP="00FE0E49">
      <w:pPr>
        <w:spacing w:after="0" w:line="240" w:lineRule="auto"/>
      </w:pPr>
      <w:r>
        <w:separator/>
      </w:r>
    </w:p>
  </w:footnote>
  <w:footnote w:type="continuationSeparator" w:id="0">
    <w:p w:rsidR="00B54A2B" w:rsidRDefault="00B54A2B" w:rsidP="00FE0E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49" w:rsidRDefault="00962F87">
    <w:pPr>
      <w:pStyle w:val="Header"/>
    </w:pPr>
    <w:r>
      <w:rPr>
        <w:noProof/>
        <w:lang w:eastAsia="bg-BG"/>
      </w:rPr>
      <w:drawing>
        <wp:inline distT="0" distB="0" distL="0" distR="0" wp14:anchorId="7498BBB4" wp14:editId="2265E466">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r w:rsidR="00FE0E49">
      <w:rPr>
        <w:lang w:val="en-US"/>
      </w:rPr>
      <w:tab/>
    </w:r>
    <w:r w:rsidR="00FE0E49">
      <w:rPr>
        <w:lang w:val="en-US"/>
      </w:rPr>
      <w:tab/>
    </w:r>
    <w:r>
      <w:rPr>
        <w:lang w:val="en-US"/>
      </w:rPr>
      <w:t xml:space="preserve">Annex </w:t>
    </w:r>
    <w:r w:rsidR="00FE0E49" w:rsidRPr="00FE0E49">
      <w:t xml:space="preserve"> XVI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646A"/>
    <w:multiLevelType w:val="hybridMultilevel"/>
    <w:tmpl w:val="F1C6E3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03F4C05"/>
    <w:multiLevelType w:val="hybridMultilevel"/>
    <w:tmpl w:val="52C47B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6D3D1ABA"/>
    <w:multiLevelType w:val="hybridMultilevel"/>
    <w:tmpl w:val="F2ECE094"/>
    <w:lvl w:ilvl="0" w:tplc="04020001">
      <w:start w:val="1"/>
      <w:numFmt w:val="bullet"/>
      <w:lvlText w:val=""/>
      <w:lvlJc w:val="left"/>
      <w:pPr>
        <w:ind w:left="783" w:hanging="360"/>
      </w:pPr>
      <w:rPr>
        <w:rFonts w:ascii="Symbol" w:hAnsi="Symbol" w:hint="default"/>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C06"/>
    <w:rsid w:val="000C282C"/>
    <w:rsid w:val="000D152C"/>
    <w:rsid w:val="001E457F"/>
    <w:rsid w:val="002A0C06"/>
    <w:rsid w:val="00301EA2"/>
    <w:rsid w:val="003E139F"/>
    <w:rsid w:val="004B5370"/>
    <w:rsid w:val="004C3358"/>
    <w:rsid w:val="00500EB3"/>
    <w:rsid w:val="00540989"/>
    <w:rsid w:val="00565506"/>
    <w:rsid w:val="006B6C61"/>
    <w:rsid w:val="007E341E"/>
    <w:rsid w:val="008C0D33"/>
    <w:rsid w:val="008C568D"/>
    <w:rsid w:val="00935EE5"/>
    <w:rsid w:val="00962F87"/>
    <w:rsid w:val="009641C5"/>
    <w:rsid w:val="00B54A2B"/>
    <w:rsid w:val="00C55DDF"/>
    <w:rsid w:val="00CA34D9"/>
    <w:rsid w:val="00CD0CF3"/>
    <w:rsid w:val="00E40810"/>
    <w:rsid w:val="00F34DF6"/>
    <w:rsid w:val="00F77693"/>
    <w:rsid w:val="00FC3730"/>
    <w:rsid w:val="00FC3E13"/>
    <w:rsid w:val="00FE0E49"/>
    <w:rsid w:val="00FE37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A. Garkova</dc:creator>
  <cp:lastModifiedBy>Petka I. Ivanova</cp:lastModifiedBy>
  <cp:revision>2</cp:revision>
  <dcterms:created xsi:type="dcterms:W3CDTF">2019-05-27T14:42:00Z</dcterms:created>
  <dcterms:modified xsi:type="dcterms:W3CDTF">2019-05-27T14:42:00Z</dcterms:modified>
</cp:coreProperties>
</file>